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31" w:rsidRPr="005A71F4" w:rsidRDefault="00186086" w:rsidP="00186086">
      <w:pPr>
        <w:jc w:val="center"/>
        <w:rPr>
          <w:b/>
        </w:rPr>
      </w:pPr>
      <w:r w:rsidRPr="005A71F4">
        <w:rPr>
          <w:b/>
        </w:rPr>
        <w:t>09.03.02 Информационные системы и технологии</w:t>
      </w:r>
    </w:p>
    <w:p w:rsidR="00186086" w:rsidRPr="005A71F4" w:rsidRDefault="00186086" w:rsidP="00186086">
      <w:pPr>
        <w:jc w:val="center"/>
        <w:rPr>
          <w:b/>
        </w:rPr>
      </w:pPr>
      <w:r w:rsidRPr="005A71F4">
        <w:rPr>
          <w:b/>
        </w:rPr>
        <w:t>ОЦЕНКА ЭФФЕКТИВНОСТИ БИЗНЕС-ПРОЕКТОВ</w:t>
      </w:r>
    </w:p>
    <w:p w:rsidR="00186086" w:rsidRPr="00E626AA" w:rsidRDefault="00186086" w:rsidP="001860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Вопросы к зачету: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сущность и необходимость оценки эффективности проектов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Перечислить цели и задачи оценки эффективности проекта.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направления сбора информации для обоснования и оценки эффективности проекта.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Пояснить содержание социально-экономических процессов для оценки инвестиционной политики предприятия.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методологические принципы оценки эффективности проектов.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методические принципы оценки эффективности проектов.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</w:t>
      </w:r>
      <w:proofErr w:type="spellStart"/>
      <w:r w:rsidRPr="00E9749E">
        <w:rPr>
          <w:rFonts w:ascii="Times New Roman" w:hAnsi="Times New Roman"/>
          <w:sz w:val="24"/>
          <w:szCs w:val="24"/>
        </w:rPr>
        <w:t>операциональные</w:t>
      </w:r>
      <w:proofErr w:type="spellEnd"/>
      <w:r w:rsidRPr="00E9749E">
        <w:rPr>
          <w:rFonts w:ascii="Times New Roman" w:hAnsi="Times New Roman"/>
          <w:sz w:val="24"/>
          <w:szCs w:val="24"/>
        </w:rPr>
        <w:t xml:space="preserve"> принципы оценки эффективности проектов.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Пояснить сущность оценки общественной эффективности проектов.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Пояснить сущность оценки коммерческой эффективности проектов.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Пояснить место и значение анализа финансовой отчетности в оценке проектов.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Что представляет собой жизненный цикл инвестиционного проекта?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Какое имеет значение экономическая и финансовая оценка проекта?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Пояснить сущность метода дисконтированных денежных потоков.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 Как определять продолжительность прогнозного периода.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методы определения денежного потока. 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виды денежного потока.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содержание этапа: анализ и </w:t>
      </w:r>
      <w:proofErr w:type="gramStart"/>
      <w:r w:rsidRPr="00E9749E">
        <w:rPr>
          <w:rFonts w:ascii="Times New Roman" w:hAnsi="Times New Roman"/>
          <w:sz w:val="24"/>
          <w:szCs w:val="24"/>
        </w:rPr>
        <w:t>прогноз  доходов</w:t>
      </w:r>
      <w:proofErr w:type="gramEnd"/>
      <w:r w:rsidRPr="00E9749E">
        <w:rPr>
          <w:rFonts w:ascii="Times New Roman" w:hAnsi="Times New Roman"/>
          <w:sz w:val="24"/>
          <w:szCs w:val="24"/>
        </w:rPr>
        <w:t xml:space="preserve">.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содержание этапа: анализ и </w:t>
      </w:r>
      <w:proofErr w:type="gramStart"/>
      <w:r w:rsidRPr="00E9749E">
        <w:rPr>
          <w:rFonts w:ascii="Times New Roman" w:hAnsi="Times New Roman"/>
          <w:sz w:val="24"/>
          <w:szCs w:val="24"/>
        </w:rPr>
        <w:t>прогноз  расходов</w:t>
      </w:r>
      <w:proofErr w:type="gramEnd"/>
      <w:r w:rsidRPr="00E9749E">
        <w:rPr>
          <w:rFonts w:ascii="Times New Roman" w:hAnsi="Times New Roman"/>
          <w:sz w:val="24"/>
          <w:szCs w:val="24"/>
        </w:rPr>
        <w:t xml:space="preserve">.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содержание этапа: анализ и </w:t>
      </w:r>
      <w:proofErr w:type="gramStart"/>
      <w:r w:rsidRPr="00E9749E">
        <w:rPr>
          <w:rFonts w:ascii="Times New Roman" w:hAnsi="Times New Roman"/>
          <w:sz w:val="24"/>
          <w:szCs w:val="24"/>
        </w:rPr>
        <w:t>прогноз  инвестиций</w:t>
      </w:r>
      <w:proofErr w:type="gramEnd"/>
      <w:r w:rsidRPr="00E9749E">
        <w:rPr>
          <w:rFonts w:ascii="Times New Roman" w:hAnsi="Times New Roman"/>
          <w:sz w:val="24"/>
          <w:szCs w:val="24"/>
        </w:rPr>
        <w:t xml:space="preserve">. 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содержание этапа: анализ и прогноз чистой прибыли.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Пояснить порядок построения модели денежного потока.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Как оценивается риск с помощью определения ставки дисконта.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Пояснить порядок дисконтирования. 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норму дисконта и ее разновидности.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В чем состоит сущность моделирования результатов инвестиционной деятельности.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Охарактеризовать источники информации данных экономической деятельности для оценки предприятия. 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сущность и порядок расчета показателя чистая текущая стоимость.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сущность и порядок расчета показателя индекс доходности дисконтированных затрат.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 Охарактеризовать сущность и порядок расчета показателя индекс доходности дисконтированных инвестиций.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 Охарактеризовать сущность и порядок расчета показателя внутренняя норма доходности.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 Охарактеризовать сущность и порядок расчета показателя срок окупаемости инвестиций с учетом дисконтирования.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сущность и порядок расчета показателя простой срок окупаемости инвестиций.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 Охарактеризовать сущность и порядок расчета показателя показатели простой рентабельности инвестиций.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 xml:space="preserve"> Охарактеризовать сущность и порядок расчета показателя чистые денежные поступления.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t>Охарактеризовать сущность и порядок расчета показателя индекс доходности затрат.</w:t>
      </w:r>
    </w:p>
    <w:p w:rsidR="00186086" w:rsidRPr="00E9749E" w:rsidRDefault="00186086" w:rsidP="00186086">
      <w:pPr>
        <w:numPr>
          <w:ilvl w:val="0"/>
          <w:numId w:val="1"/>
        </w:numPr>
        <w:tabs>
          <w:tab w:val="num" w:pos="360"/>
          <w:tab w:val="left" w:pos="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9E">
        <w:rPr>
          <w:rFonts w:ascii="Times New Roman" w:hAnsi="Times New Roman"/>
          <w:sz w:val="24"/>
          <w:szCs w:val="24"/>
        </w:rPr>
        <w:lastRenderedPageBreak/>
        <w:t xml:space="preserve"> Охарактеризовать сущность и порядок расчета показателя индекс доходности инвестиций.</w:t>
      </w:r>
    </w:p>
    <w:p w:rsidR="00186086" w:rsidRDefault="00186086"/>
    <w:p w:rsidR="00186086" w:rsidRDefault="00186086"/>
    <w:sectPr w:rsidR="0018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44244"/>
    <w:multiLevelType w:val="hybridMultilevel"/>
    <w:tmpl w:val="F6A4A4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86"/>
    <w:rsid w:val="00186086"/>
    <w:rsid w:val="005A71F4"/>
    <w:rsid w:val="0077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57F5"/>
  <w15:chartTrackingRefBased/>
  <w15:docId w15:val="{74C72622-D779-41A4-B8B6-C7BC9DAF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2023-02-27T12:52:00Z</dcterms:created>
  <dcterms:modified xsi:type="dcterms:W3CDTF">2023-02-27T15:27:00Z</dcterms:modified>
</cp:coreProperties>
</file>